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9950C4" w:rsidRDefault="00A463D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C0F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995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4763FE" w:rsidRPr="00CE16ED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межевания территории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Градостроительным кодексом Российской Федерации,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B27917">
        <w:rPr>
          <w:rFonts w:ascii="Times New Roman" w:hAnsi="Times New Roman" w:cs="Times New Roman"/>
          <w:sz w:val="28"/>
          <w:szCs w:val="28"/>
        </w:rPr>
        <w:t>26</w:t>
      </w:r>
      <w:r w:rsidR="00B2791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3EA8">
        <w:rPr>
          <w:rFonts w:ascii="Times New Roman" w:hAnsi="Times New Roman" w:cs="Times New Roman"/>
          <w:sz w:val="28"/>
          <w:szCs w:val="28"/>
        </w:rPr>
        <w:t>25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EA8">
        <w:rPr>
          <w:rFonts w:ascii="Times New Roman" w:hAnsi="Times New Roman" w:cs="Times New Roman"/>
          <w:sz w:val="28"/>
          <w:szCs w:val="28"/>
        </w:rPr>
        <w:t>октября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63DE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93EA8">
        <w:rPr>
          <w:rFonts w:ascii="Times New Roman" w:hAnsi="Times New Roman" w:cs="Times New Roman"/>
          <w:sz w:val="28"/>
          <w:szCs w:val="28"/>
        </w:rPr>
        <w:t>15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B27917" w:rsidRDefault="00CE16ED" w:rsidP="00B27917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2C5BF4">
        <w:rPr>
          <w:rFonts w:ascii="Times New Roman" w:eastAsia="Times New Roman" w:hAnsi="Times New Roman" w:cs="Times New Roman"/>
          <w:sz w:val="28"/>
          <w:szCs w:val="28"/>
        </w:rPr>
        <w:t xml:space="preserve">проект планировки территории с проектом </w:t>
      </w:r>
      <w:r w:rsidR="00B27917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17" w:rsidRPr="00B27917">
        <w:rPr>
          <w:rFonts w:ascii="Times New Roman" w:eastAsia="Arial" w:hAnsi="Times New Roman" w:cs="Times New Roman"/>
          <w:sz w:val="28"/>
          <w:szCs w:val="28"/>
        </w:rPr>
        <w:t xml:space="preserve">под размещение линейных объектов </w:t>
      </w:r>
      <w:r w:rsidR="00B27917" w:rsidRPr="00B27917">
        <w:rPr>
          <w:rFonts w:ascii="Times New Roman" w:hAnsi="Times New Roman" w:cs="Times New Roman"/>
          <w:sz w:val="28"/>
          <w:szCs w:val="28"/>
        </w:rPr>
        <w:t xml:space="preserve">«Обустройство скважины №1 </w:t>
      </w:r>
      <w:proofErr w:type="spellStart"/>
      <w:r w:rsidR="00B27917" w:rsidRPr="00B27917">
        <w:rPr>
          <w:rFonts w:ascii="Times New Roman" w:hAnsi="Times New Roman" w:cs="Times New Roman"/>
          <w:sz w:val="28"/>
          <w:szCs w:val="28"/>
        </w:rPr>
        <w:t>Ковелинского</w:t>
      </w:r>
      <w:proofErr w:type="spellEnd"/>
      <w:r w:rsidR="00B27917" w:rsidRPr="00B27917">
        <w:rPr>
          <w:rFonts w:ascii="Times New Roman" w:hAnsi="Times New Roman" w:cs="Times New Roman"/>
          <w:sz w:val="28"/>
          <w:szCs w:val="28"/>
        </w:rPr>
        <w:t xml:space="preserve"> месторождения» и «Обустройство скважины №3 </w:t>
      </w:r>
      <w:proofErr w:type="spellStart"/>
      <w:r w:rsidR="00B27917" w:rsidRPr="00B27917">
        <w:rPr>
          <w:rFonts w:ascii="Times New Roman" w:hAnsi="Times New Roman" w:cs="Times New Roman"/>
          <w:sz w:val="28"/>
          <w:szCs w:val="28"/>
        </w:rPr>
        <w:t>Ковелинского</w:t>
      </w:r>
      <w:proofErr w:type="spellEnd"/>
      <w:r w:rsidR="00B27917" w:rsidRPr="00B27917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279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4FD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D4B39"/>
    <w:rsid w:val="004E569E"/>
    <w:rsid w:val="00510922"/>
    <w:rsid w:val="005C70A2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950C4"/>
    <w:rsid w:val="00A463DE"/>
    <w:rsid w:val="00A71045"/>
    <w:rsid w:val="00AA780A"/>
    <w:rsid w:val="00AB2973"/>
    <w:rsid w:val="00AE03A5"/>
    <w:rsid w:val="00AE7188"/>
    <w:rsid w:val="00AF23CB"/>
    <w:rsid w:val="00B27917"/>
    <w:rsid w:val="00C26DAA"/>
    <w:rsid w:val="00CE16ED"/>
    <w:rsid w:val="00CE5DF5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17</cp:revision>
  <cp:lastPrinted>2018-12-14T04:25:00Z</cp:lastPrinted>
  <dcterms:created xsi:type="dcterms:W3CDTF">2017-11-01T07:07:00Z</dcterms:created>
  <dcterms:modified xsi:type="dcterms:W3CDTF">2018-12-14T04:25:00Z</dcterms:modified>
</cp:coreProperties>
</file>